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35" w:rsidRPr="00EE204B" w:rsidRDefault="00FF0C35" w:rsidP="00FF0C35">
      <w:pPr>
        <w:spacing w:after="0" w:line="240" w:lineRule="auto"/>
        <w:rPr>
          <w:rFonts w:ascii="Calibri" w:eastAsia="Times New Roman" w:hAnsi="Calibri" w:cs="Calibri"/>
          <w:b/>
          <w:sz w:val="22"/>
          <w:u w:val="single"/>
          <w:lang w:eastAsia="nl-NL"/>
        </w:rPr>
      </w:pPr>
      <w:r w:rsidRPr="00EE204B">
        <w:rPr>
          <w:rFonts w:ascii="Calibri" w:eastAsia="Times New Roman" w:hAnsi="Calibri" w:cs="Calibri"/>
          <w:b/>
          <w:sz w:val="22"/>
          <w:u w:val="single"/>
          <w:lang w:eastAsia="nl-NL"/>
        </w:rPr>
        <w:t xml:space="preserve">TAAK </w:t>
      </w:r>
      <w:r>
        <w:rPr>
          <w:rFonts w:ascii="Calibri" w:eastAsia="Times New Roman" w:hAnsi="Calibri" w:cs="Calibri"/>
          <w:b/>
          <w:sz w:val="22"/>
          <w:u w:val="single"/>
          <w:lang w:eastAsia="nl-NL"/>
        </w:rPr>
        <w:t>6</w:t>
      </w:r>
      <w:r w:rsidRPr="00EE204B">
        <w:rPr>
          <w:rFonts w:ascii="Calibri" w:eastAsia="Times New Roman" w:hAnsi="Calibri" w:cs="Calibri"/>
          <w:b/>
          <w:sz w:val="22"/>
          <w:u w:val="single"/>
          <w:lang w:eastAsia="nl-NL"/>
        </w:rPr>
        <w:t>:</w:t>
      </w:r>
    </w:p>
    <w:p w:rsidR="00FF0C35" w:rsidRPr="00EE204B" w:rsidRDefault="00FF0C35" w:rsidP="00FF0C35">
      <w:pPr>
        <w:spacing w:after="0" w:line="240" w:lineRule="auto"/>
        <w:rPr>
          <w:rFonts w:ascii="Calibri" w:eastAsia="Times New Roman" w:hAnsi="Calibri" w:cs="Calibri"/>
          <w:b/>
          <w:sz w:val="22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946"/>
      </w:tblGrid>
      <w:tr w:rsidR="00FF0C35" w:rsidRPr="00EE204B" w:rsidTr="002C1EA2">
        <w:trPr>
          <w:cantSplit/>
          <w:trHeight w:val="238"/>
        </w:trPr>
        <w:tc>
          <w:tcPr>
            <w:tcW w:w="1913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Soort taak</w:t>
            </w:r>
          </w:p>
        </w:tc>
        <w:tc>
          <w:tcPr>
            <w:tcW w:w="6946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Studie- en toepassingstaak</w:t>
            </w:r>
          </w:p>
        </w:tc>
      </w:tr>
      <w:tr w:rsidR="00FF0C35" w:rsidRPr="00EE204B" w:rsidTr="002C1EA2">
        <w:trPr>
          <w:cantSplit/>
          <w:trHeight w:val="236"/>
        </w:trPr>
        <w:tc>
          <w:tcPr>
            <w:tcW w:w="1913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Titel van de taak</w:t>
            </w:r>
          </w:p>
        </w:tc>
        <w:tc>
          <w:tcPr>
            <w:tcW w:w="6946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Recepten schrijven</w:t>
            </w:r>
          </w:p>
        </w:tc>
      </w:tr>
      <w:tr w:rsidR="00FF0C35" w:rsidRPr="00EE204B" w:rsidTr="002C1EA2">
        <w:trPr>
          <w:cantSplit/>
          <w:trHeight w:val="236"/>
        </w:trPr>
        <w:tc>
          <w:tcPr>
            <w:tcW w:w="1913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Inleiding</w:t>
            </w:r>
          </w:p>
        </w:tc>
        <w:tc>
          <w:tcPr>
            <w:tcW w:w="6946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De assistente van de huisarts besteedt dagelijks een paar uren aan het verzorgen van de herhaalreceptuur. Ook zal ze dagelijks enkele nieuwe recepten voor haar rekening nemen.</w:t>
            </w:r>
          </w:p>
        </w:tc>
      </w:tr>
      <w:tr w:rsidR="00FF0C35" w:rsidRPr="00EE204B" w:rsidTr="002C1EA2">
        <w:trPr>
          <w:cantSplit/>
          <w:trHeight w:val="236"/>
        </w:trPr>
        <w:tc>
          <w:tcPr>
            <w:tcW w:w="1913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Werkwijze</w:t>
            </w:r>
          </w:p>
        </w:tc>
        <w:tc>
          <w:tcPr>
            <w:tcW w:w="6946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Opdrachten</w:t>
            </w:r>
          </w:p>
          <w:p w:rsidR="00FF0C35" w:rsidRPr="00EE204B" w:rsidRDefault="00FF0C35" w:rsidP="00FF0C35">
            <w:pPr>
              <w:keepNext/>
              <w:numPr>
                <w:ilvl w:val="0"/>
                <w:numId w:val="4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Lees: Inleiding medische kennis Hoofdstuk 12 en op de volgende blz. Receptschrijven</w:t>
            </w:r>
          </w:p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FF0C3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Welke manieren ken je voor het bestellen van een herhalingsrecept bij de huisarts?</w:t>
            </w:r>
          </w:p>
          <w:p w:rsidR="00FF0C35" w:rsidRPr="00EE204B" w:rsidRDefault="00FF0C35" w:rsidP="002C1EA2">
            <w:pPr>
              <w:spacing w:after="0" w:line="240" w:lineRule="auto"/>
              <w:ind w:left="708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FF0C3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Zoek van onderstaande geneesmiddelen uit m.b.v. </w:t>
            </w:r>
            <w:hyperlink r:id="rId5" w:history="1">
              <w:r w:rsidRPr="00EE204B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nl-NL"/>
                </w:rPr>
                <w:t>www.fk.cvz.nl</w:t>
              </w:r>
            </w:hyperlink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</w:t>
            </w:r>
          </w:p>
          <w:p w:rsidR="00FF0C35" w:rsidRPr="00EE204B" w:rsidRDefault="00FF0C35" w:rsidP="002C1EA2">
            <w:pPr>
              <w:spacing w:after="0" w:line="240" w:lineRule="auto"/>
              <w:ind w:left="708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FF0C35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waar het middel voor is,</w:t>
            </w:r>
          </w:p>
          <w:p w:rsidR="00FF0C35" w:rsidRPr="00EE204B" w:rsidRDefault="00FF0C35" w:rsidP="00FF0C35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in welke toedieningsvormen het leverbaar is</w:t>
            </w:r>
          </w:p>
          <w:p w:rsidR="00FF0C35" w:rsidRPr="00EE204B" w:rsidRDefault="00FF0C35" w:rsidP="00FF0C35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in welke sterkten het leverbaar is</w:t>
            </w:r>
          </w:p>
          <w:p w:rsidR="00FF0C35" w:rsidRPr="00EE204B" w:rsidRDefault="00FF0C35" w:rsidP="002C1EA2">
            <w:pPr>
              <w:spacing w:after="0" w:line="240" w:lineRule="auto"/>
              <w:ind w:left="108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hydrochloorthiazide </w:t>
            </w: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nitrofurantoïne</w:t>
            </w: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bisacodyl</w:t>
            </w: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omeprazol</w:t>
            </w: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benzoylperoxide</w:t>
            </w: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timolol </w:t>
            </w: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valproïnezuur </w:t>
            </w:r>
          </w:p>
          <w:p w:rsidR="00FF0C35" w:rsidRPr="00EE204B" w:rsidRDefault="00FF0C35" w:rsidP="00FF0C3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salbutamol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val="en-US" w:eastAsia="nl-NL"/>
              </w:rPr>
            </w:pPr>
          </w:p>
        </w:tc>
      </w:tr>
      <w:tr w:rsidR="00FF0C35" w:rsidRPr="00EE204B" w:rsidTr="002C1EA2">
        <w:trPr>
          <w:cantSplit/>
          <w:trHeight w:val="236"/>
        </w:trPr>
        <w:tc>
          <w:tcPr>
            <w:tcW w:w="1913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FF0C3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Ga van de volgende recepten na of het voldoet aan de er boven gestelde criteria:</w:t>
            </w:r>
          </w:p>
          <w:p w:rsidR="00FF0C35" w:rsidRPr="00EE204B" w:rsidRDefault="00FF0C35" w:rsidP="002C1EA2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FF0C3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Stofnaam/juiste toedieningsvorm/voor 3 maanden/gebruikelijk voorschrift bij hypertensie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R/ Hydrochloorthiazide tablet 25 mg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90 stuks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’s avonds 1 tablet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FF0C3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Stofnaam/juiste toedieningsvorm/1</w:t>
            </w:r>
            <w:r w:rsidRPr="00EE204B">
              <w:rPr>
                <w:rFonts w:ascii="Calibri" w:eastAsia="Times New Roman" w:hAnsi="Calibri" w:cs="Calibri"/>
                <w:sz w:val="22"/>
                <w:vertAlign w:val="superscript"/>
                <w:lang w:eastAsia="nl-NL"/>
              </w:rPr>
              <w:t>e</w:t>
            </w: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voorschrift 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val="en-US"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val="en-US" w:eastAsia="nl-NL"/>
              </w:rPr>
              <w:t>R/ Enalapril tablet 10 mg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val="en-US"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val="en-US" w:eastAsia="nl-NL"/>
              </w:rPr>
              <w:t>30 stuks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val="en-US"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val="en-US" w:eastAsia="nl-NL"/>
              </w:rPr>
              <w:t>1 maal daags 1 tablet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val="en-US" w:eastAsia="nl-NL"/>
              </w:rPr>
            </w:pPr>
          </w:p>
          <w:p w:rsidR="00FF0C35" w:rsidRPr="00EE204B" w:rsidRDefault="00FF0C35" w:rsidP="00FF0C3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Stofnaam/juiste toedieningsvorm/voor 3 maanden/gebruikelijk voorschrift bij allergie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val="en-US"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val="en-US" w:eastAsia="nl-NL"/>
              </w:rPr>
              <w:t>R/ Aerius tablet 5 mg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val="en-US"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val="en-US" w:eastAsia="nl-NL"/>
              </w:rPr>
              <w:t>180 stuks</w:t>
            </w:r>
          </w:p>
          <w:p w:rsidR="00FF0C35" w:rsidRPr="00EE204B" w:rsidRDefault="00FF0C35" w:rsidP="002C1EA2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2 maal daags 1 tablet</w:t>
            </w:r>
          </w:p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</w:p>
        </w:tc>
      </w:tr>
      <w:tr w:rsidR="00FF0C35" w:rsidRPr="00EE204B" w:rsidTr="002C1EA2">
        <w:trPr>
          <w:cantSplit/>
          <w:trHeight w:val="236"/>
        </w:trPr>
        <w:tc>
          <w:tcPr>
            <w:tcW w:w="1913" w:type="dxa"/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Ondersteuning</w:t>
            </w:r>
          </w:p>
        </w:tc>
        <w:tc>
          <w:tcPr>
            <w:tcW w:w="6946" w:type="dxa"/>
            <w:tcBorders>
              <w:bottom w:val="nil"/>
            </w:tcBorders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Theorie receptuur</w:t>
            </w:r>
          </w:p>
        </w:tc>
      </w:tr>
      <w:tr w:rsidR="00FF0C35" w:rsidRPr="00EE204B" w:rsidTr="002C1EA2">
        <w:trPr>
          <w:cantSplit/>
          <w:trHeight w:val="236"/>
        </w:trPr>
        <w:tc>
          <w:tcPr>
            <w:tcW w:w="1913" w:type="dxa"/>
            <w:tcBorders>
              <w:right w:val="nil"/>
            </w:tcBorders>
          </w:tcPr>
          <w:p w:rsidR="00FF0C35" w:rsidRPr="00EE204B" w:rsidRDefault="00FF0C35" w:rsidP="002C1E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b/>
                <w:sz w:val="22"/>
                <w:lang w:eastAsia="nl-NL"/>
              </w:rPr>
              <w:t>Media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35" w:rsidRDefault="00FF0C35" w:rsidP="00FF0C35">
            <w:pPr>
              <w:keepNext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sz w:val="22"/>
                <w:lang w:eastAsia="nl-NL"/>
              </w:rPr>
            </w:pPr>
            <w:r>
              <w:rPr>
                <w:rFonts w:ascii="Calibri" w:eastAsia="Times New Roman" w:hAnsi="Calibri" w:cs="Calibri"/>
                <w:sz w:val="22"/>
                <w:lang w:eastAsia="nl-NL"/>
              </w:rPr>
              <w:t>Boek ZWH: H 1.6</w:t>
            </w:r>
          </w:p>
          <w:p w:rsidR="00FF0C35" w:rsidRPr="00EE204B" w:rsidRDefault="00FF0C35" w:rsidP="00FF0C35">
            <w:pPr>
              <w:keepNext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Inleiding medische kennis: Hoofdstuk 12</w:t>
            </w:r>
          </w:p>
          <w:p w:rsidR="00FF0C35" w:rsidRPr="00EE204B" w:rsidRDefault="00FF0C35" w:rsidP="00FF0C35">
            <w:pPr>
              <w:keepNext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>Receptschrijven (zie volgende blz.)</w:t>
            </w:r>
          </w:p>
          <w:p w:rsidR="00FF0C35" w:rsidRPr="00EE204B" w:rsidRDefault="00FF0C35" w:rsidP="00FF0C3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2"/>
                <w:lang w:eastAsia="nl-NL"/>
              </w:rPr>
            </w:pPr>
            <w:hyperlink r:id="rId6" w:history="1">
              <w:r w:rsidRPr="00EE204B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nl-NL"/>
                </w:rPr>
                <w:t>www.fk.cvz.nl</w:t>
              </w:r>
            </w:hyperlink>
            <w:r w:rsidRPr="00EE204B">
              <w:rPr>
                <w:rFonts w:ascii="Calibri" w:eastAsia="Times New Roman" w:hAnsi="Calibri" w:cs="Calibri"/>
                <w:sz w:val="22"/>
                <w:lang w:eastAsia="nl-NL"/>
              </w:rPr>
              <w:t xml:space="preserve"> of Farmacotherapeutisch Kompas</w:t>
            </w:r>
          </w:p>
        </w:tc>
      </w:tr>
    </w:tbl>
    <w:p w:rsidR="00FF0C35" w:rsidRDefault="00FF0C35" w:rsidP="00FF0C35">
      <w:pPr>
        <w:spacing w:after="0" w:line="240" w:lineRule="auto"/>
        <w:rPr>
          <w:rFonts w:ascii="Calibri" w:eastAsia="Times New Roman" w:hAnsi="Calibri" w:cs="Calibri"/>
          <w:b/>
          <w:spacing w:val="-3"/>
          <w:sz w:val="28"/>
          <w:szCs w:val="20"/>
          <w:lang w:eastAsia="nl-NL"/>
        </w:rPr>
      </w:pPr>
      <w:bookmarkStart w:id="0" w:name="_GoBack"/>
      <w:bookmarkEnd w:id="0"/>
    </w:p>
    <w:sectPr w:rsidR="00FF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0658"/>
    <w:multiLevelType w:val="hybridMultilevel"/>
    <w:tmpl w:val="160E9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617CC"/>
    <w:multiLevelType w:val="hybridMultilevel"/>
    <w:tmpl w:val="4106E76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40989"/>
    <w:multiLevelType w:val="hybridMultilevel"/>
    <w:tmpl w:val="8CCABA30"/>
    <w:lvl w:ilvl="0" w:tplc="00E4804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23067"/>
    <w:multiLevelType w:val="hybridMultilevel"/>
    <w:tmpl w:val="5D14202A"/>
    <w:lvl w:ilvl="0" w:tplc="7674D4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270129"/>
    <w:multiLevelType w:val="hybridMultilevel"/>
    <w:tmpl w:val="7702090E"/>
    <w:lvl w:ilvl="0" w:tplc="6EF66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35"/>
    <w:rsid w:val="00CD179C"/>
    <w:rsid w:val="00F468A1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99CA0-1D52-41C7-8713-1166A3B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FF0C35"/>
    <w:pPr>
      <w:spacing w:after="200" w:line="276" w:lineRule="auto"/>
    </w:pPr>
    <w:rPr>
      <w:rFonts w:ascii="Arial" w:eastAsia="Calibri" w:hAnsi="Arial" w:cs="Times New Roman"/>
      <w:sz w:val="20"/>
    </w:rPr>
  </w:style>
  <w:style w:type="paragraph" w:styleId="Kop1">
    <w:name w:val="heading 1"/>
    <w:basedOn w:val="Standaard"/>
    <w:next w:val="Standaard"/>
    <w:link w:val="Kop1Char"/>
    <w:qFormat/>
    <w:rsid w:val="00FF0C35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0C35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.cvz.nl" TargetMode="External"/><Relationship Id="rId5" Type="http://schemas.openxmlformats.org/officeDocument/2006/relationships/hyperlink" Target="http://www.fk.cvz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Vries-Ellen</dc:creator>
  <cp:keywords/>
  <dc:description/>
  <cp:lastModifiedBy>Rita de Vries-Ellen</cp:lastModifiedBy>
  <cp:revision>1</cp:revision>
  <dcterms:created xsi:type="dcterms:W3CDTF">2016-11-01T13:49:00Z</dcterms:created>
  <dcterms:modified xsi:type="dcterms:W3CDTF">2016-11-01T13:51:00Z</dcterms:modified>
</cp:coreProperties>
</file>